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Оренбургской области от 25.12.2018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888-пп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утверждении государственной программы "Экономическое развитие Оренбургской области"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Pr="0029713E" w:rsidRDefault="0029713E" w:rsidP="002971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713E">
        <w:rPr>
          <w:rFonts w:ascii="Times New Roman" w:hAnsi="Times New Roman" w:cs="Times New Roman"/>
          <w:bCs/>
          <w:sz w:val="28"/>
          <w:szCs w:val="28"/>
        </w:rPr>
        <w:t>Приложение 10</w:t>
      </w:r>
    </w:p>
    <w:p w:rsidR="0029713E" w:rsidRPr="0029713E" w:rsidRDefault="0029713E" w:rsidP="0029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713E">
        <w:rPr>
          <w:rFonts w:ascii="Times New Roman" w:hAnsi="Times New Roman" w:cs="Times New Roman"/>
          <w:bCs/>
          <w:sz w:val="28"/>
          <w:szCs w:val="28"/>
        </w:rPr>
        <w:t>к государственной программе</w:t>
      </w:r>
    </w:p>
    <w:p w:rsidR="0029713E" w:rsidRPr="0029713E" w:rsidRDefault="0029713E" w:rsidP="0029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713E">
        <w:rPr>
          <w:rFonts w:ascii="Times New Roman" w:hAnsi="Times New Roman" w:cs="Times New Roman"/>
          <w:bCs/>
          <w:sz w:val="28"/>
          <w:szCs w:val="28"/>
        </w:rPr>
        <w:t>"Экономическое развитие</w:t>
      </w:r>
    </w:p>
    <w:p w:rsidR="0029713E" w:rsidRPr="0029713E" w:rsidRDefault="0029713E" w:rsidP="0029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713E">
        <w:rPr>
          <w:rFonts w:ascii="Times New Roman" w:hAnsi="Times New Roman" w:cs="Times New Roman"/>
          <w:bCs/>
          <w:sz w:val="28"/>
          <w:szCs w:val="28"/>
        </w:rPr>
        <w:t>Оренбургской области"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4</w:t>
      </w:r>
      <w:bookmarkStart w:id="0" w:name="_GoBack"/>
      <w:bookmarkEnd w:id="0"/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"Развитие малого и среднего предпринимательства"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подпрограмма)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30"/>
      </w:tblGrid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минэкономразвития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развитию МСП в Оренбургской области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инфраструктуры поддержки МСП путем дополнения недостающих объектов инфраструктуры в функциональном и территориальном разрезе, а также обеспечение деятельности действующих инфраструктурных организаций;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кадрового потенциала, оказание образовательных услуг субъектам МСП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"Улучшение условий ведения предпринимательской деятельности";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"Расширение доступа субъектов малого и среднего предпринимательства к финансовой поддержке, в том числе к льготному финансированию";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"Акселерация субъектов малого и среднего предпринимательства";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"Популяризация предпринимательства"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выдаваемых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МФО субъектам МСП (количество действующих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конец отчетного периода);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субсидии федерального бюджета на исполнение расходных обязательств, предусматривающих создание и (или) развитие государственных МФО;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ориентированных субъектов МСП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субъектов МСП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субъектов МСП, охваченных услугами центра "Мой бизнес";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субъектов МСП моногородов, получивших поддержку;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помещений ГБУ "ООБИ" предоставленных субъектам МСП;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проведенных консультаций ГБУ "ООБИ";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созданных рабочих мест (включая вновь зарегистрированных индивидуальных предпринимателей) субъектами МСП в территориях с кризисными проявлениями на рынке труда, получившими государственную поддержку;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проекте, нарастающим итогом;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вновь созданных субъектов МСП участниками регионального проекта "Популяризация предпринимательства"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физических лиц - участников регионального проекта "Популяризация предпринимательства" (нарастающим итогом);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субъектов МСП (включая индивидуальных предпринимателей) в расчете на 1 тыс. человек населения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и этапы реализации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2019 - 2024 годы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666699,6 тыс. рублей, в том числе по годам реализации: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 - 325985,0 тыс. рублей, из них средства федерального бюджета - 201430,7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 - 107120,2 тыс. рублей, из них средства федерального бюджета - 78426,0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2021 год - 139298,0 тыс. рублей, из них средства федерального бюджета - 109786,8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 - 32520,8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 - 32198,4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 - 29577,2 тыс. рублей</w:t>
            </w:r>
          </w:p>
        </w:tc>
      </w:tr>
      <w:tr w:rsidR="0029713E">
        <w:tc>
          <w:tcPr>
            <w:tcW w:w="3402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0" w:type="dxa"/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 к 2024 году до 0,039 млн. человек;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количества выдаваемых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МФО субъектам МСП (количество действующих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352 до 500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 в 2019 - 2024 годах - 2803457,43 тыс.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субсидии федерального бюджета на исполнение расходных обязательств, предусматривающих создание и (или) развитие государственных МФО, в 2019 - 2024 годах - 151,66 млн. рублей;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ориентированных субъектов МСП, - 232 единицы;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субъектов МСП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- 4,352 тыс.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субъектов МСП, охваченных услугами центра "Мой бизнес", к 2024 году - 10 процентов;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субъектов МСП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образований, получивших поддержку в 2019 - 2024 годах, - 87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помещений ГБУ "ООБИ", предоставленных субъектам МСП, - 3357,0 кв. метра ежегодно;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проведенных консультаций ГБУ "ООБИ" в 2019 - 2024 годах, - 9000,0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субъектами МСП в территориях с кризисными проявлениями на рынке труда, получившими государственную поддержку - 126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- 6,814 тыс. человек;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вновь созданных субъектов МСП участниками регионального проекта "Популяризация предпринимательства" - 0,802 тыс. единиц;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 - 5,859 тыс. человек;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физических лиц - участников регионального проекта "Популяризация предпринимательства" - 38,147 тыс. человек;</w:t>
            </w:r>
          </w:p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субъектов МСП (включая индивидуальных предпринимателей) в расчете на 1 тыс. человек населения до 30,2 единицы"</w:t>
            </w:r>
          </w:p>
        </w:tc>
      </w:tr>
    </w:tbl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сферы реализации подпрограммы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МСП как явление социальное, экономическое и политическое, охватывающее почти все отрасли деятельности, решает следующие основные задачи развития Оренбургской области: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социальном аспекте - способствует обеспечению занятости и материального благополучия населения, его духовному и культурному развитию, удовлетворению материальных потребностей посредством расширения рынка потребительских товаров и сферы услуг;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экономическом аспекте - содействует развитию конкурентной рыночной экономики, увеличению ВРП, повышению доходов консолидированного бюджета Оренбургской области и внебюджетных фондов;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политическом аспекте - обеспечивает формирование среднего класса - основного гаранта социальной и политической стабильности общества.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исполнительной власти в отношении МСП. В последние годы в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дебюрократизации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задачами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области.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 изменений в состоянии сферы малого предпринимательства в Оренбургской области в 2016 - 2017 годах представлена в таблице.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 малого предпринимательства в Оренбургской области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2016 - 2017 годах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45"/>
        <w:gridCol w:w="1436"/>
      </w:tblGrid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МСП, включая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(единиц)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21580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Среднесписочная численность работников МСП, включая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(без внешних совместителей) (тыс. 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146,8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Оборот МСП, включая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(млрд.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337,7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инвестиций в основной капитал субъектов МСП (юридических лиц) (млрд.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поступления от субъектов МСП (млн.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17055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численность работников на одно предприятие (человек)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Оборот на одно предприятие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14786,6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15648,7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инвестиций в основной капитал на одно предприятие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1390,2</w:t>
            </w:r>
          </w:p>
        </w:tc>
      </w:tr>
      <w:tr w:rsidR="0029713E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индивидуальных предпринимателей (по данным Единого реестра субъектов МСП) (единиц)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Default="0029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38709</w:t>
            </w:r>
          </w:p>
        </w:tc>
      </w:tr>
    </w:tbl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за 2017 год, количество МСП (включая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в Оренбургской области составило 22580 единиц (в 2016 году - 20992 единицы). Прирост количества предприятий составил 588 единиц (2,8 процента). Количество индивидуальных предпринимателей в Оренбургской области (согласно Единому реестру субъектов МСП) увеличилось с 37804 единиц в 2016 году до 38709 единиц в 2017 году.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Среднесписочная численность работников, занятых на малых и средних предприятиях, увеличилась в 2017 году по сравнению с 2016 годом на 15,5 процента, средняя численность работников на одно предприятие увеличилась с 6,1 человека до 6,8 человека.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малых и средних предприятий в 2017 году увеличился на 27,3 млрд. рублей по сравнению с 2016 годом и составил 337,7 млрд. рублей.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инвестиций в основной капитал субъектов МСП (юридических лиц) в 2017 году увеличился в 1,6 раза по сравнению с предыдущим годом и на одно предприятие составил 1390,2 тыс. рублей (в 2016 году - 879,5 тыс. рублей).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Сумма налогов и иных обязательных платежей, уплаченных субъектами малого и среднего бизнеса в бюджетную систему Российской Федерации в 2017 году, составила 17,1 млрд. рублей (116,7 процента к уровню поступлений в 2016 году).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МСП продолжает сдерживаться следующими основными проблемами: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недостаток собственных финансовых ресурсов для развития бизнеса;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высокая стоимость и сложность получения банковских кредитных ресурсов;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недостаточный уровень развития инфраструктуры поддержки МСП, особенно в муниципальных образованиях;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низкая производственная и инновационная активность малого и среднего бизнеса;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низкий уровень участия молодежи в предпринимательской деятельности;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недостаток средств в муниципальных бюджетах на развитие МСП;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низкий уровень развития системы государственно-частного партнерства, основанной на экономическом равноправии и социальной ответственности, оптимальном учете интересов, селективности, легитимности действий и стратегическом целеполагании;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для малых и средних предприятий стимулов к повышению производительности труда;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недостаточный уровень государственной поддержки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МСП.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МСП и обеспечить на этой основе соответствие принимаемых мер ожиданиям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задач, поставленных в рамках подпрограммы, позволит: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проводить единую политику по поддержке субъектов МСП и обеспечить высокую бюджетную эффективность расходов на их поддержку;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обеспечить координацию деятельности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МСП;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обеспечить повышение инвестиционной активности и устойчивое развитие МСП во всех отраслях реального сектора экономики;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получить значительный мультипликативный эффект не только в охватываемых подпрограммой сферах, но и в других секторах экономической деятельности и в экономике в целом, который во многом определяется комплексностью решаемых проблем и превосходит сумму результатов отдельных мероприятий подпрограммы.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политика в области развития МСП Оренбургской области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государственной политики в сфере поддержки и развития МСП в Российской Федерации определены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подпрограммой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мероприятий подпрограммы позволит к 2024 году достичь следующих результатов: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 - 0,039 млн. человек;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выдаваемых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МФО субъектам МСП (количество действующих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конец отчетного периода) - 500 единиц;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организации), в 2019 - 2024 годах - 2803457,43 тыс. рублей;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субсидии федерального бюджета на исполнение расходных обязательств, предусматривающих создание и (или) развитие государственных МФО, в 2019 - 2024 годах - 151,66 млн. рублей;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субъектов МСП, выведенных на экспорт при поддержке центра координации поддержки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МСП, - 232 единицы;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субъектов МСП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получивших поддержку в рамках регионального проекта "Акселерация субъектов малого и среднего предпринимательства", - 4,352 тыс. единиц;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доля субъектов МСП, охваченных услугами центра "Мой бизнес", - 10,0 процента;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субъектов МСП моногородов, получивших поддержку в 2019 - 2024 годах, - 87 единиц;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площадь помещений ГБУ "ООБИ", предоставленных субъектам МСП, - 3357,0 кв. метра ежегодно;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проведенных консультаций ГБУ "ООБИ" в 2019 - 2024 годах - 9000,0 единицы;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субъектами МСП в территориях с кризисными проявлениями на рынке труда, получившими государственную поддержку - 126 единиц;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- 6,814 тыс. человек;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вновь созданных субъектов МСП участниками регионального проекта "Популяризация предпринимательства" - 0,802 тыс. единиц;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 - 5,859 тыс. человек;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физических лиц - участников регионального проекта "Популяризация предпринимательства" - 38,147 тыс. человек;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увеличение количества субъектов МСП (включая индивидуальных предпринимателей) в расчете на 1 тыс. человек населения в 2024 году до 30,2 единицы.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Одной из форм поддержки субъектов МСП и организаций, образующих инфраструктуру поддержки субъектов МСП, является также имущественная поддержка.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имущественной поддержки может осуществляться в виде предоставления имущества, находящегося в государственной собственности Оренбургской области, в аренду по льготным ставкам арендной платы.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Льготная ставка арендной платы может быть установлена субъекту МСП, основным видом деятельности которого (по информации, содержащейся в разделе "Сведения о видах экономической деятельности по Общероссийскому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видов экономической деятельности" выписки из Единого государственного реестра юридических лиц/индивидуальных предпринимателей) является деятельность, входящая в следующие разделы Общероссийского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классификатора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видов экономической деятельности (ОКВЭД2) ОК 029-2014 (КДЕС Ред. 2), принятого и введенного в действие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агентства по техническому регулированию и метрологии от 31 января 2014 года N 14-ст: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 C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"Обрабатывающие производства", за исключением видов экономической деятельности, связанных с производством и (или) реализацией подакцизных товаров, а также добычей и (или) реализацией полезных ископаемых (за исключением общераспространенных полезных ископаемых);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 P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"Образование";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 Q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"Деятельность в области здравоохранения и социальных услуг", за исключением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кода 86.90.3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Показатели (индикаторы) подпрограммы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Показателями (индикаторами) решения задач и достижения цели подпрограммы являются: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"Улучшение условий ведения предпринимательской деятельности".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Количественное значение показателя (индикатора) определено федеральным проектом "Улучшение условий ведения предпринимательской деятельности".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Количество выдаваемых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МФО субъектам МСП (нарастающим итогом) (количество действующих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конец отчетного периода)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Объем субсидии федерального бюджета на исполнение расходных обязательств, предусматривающих создание и (или) развитие государственных МФО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Количество субъектов МСП, выведенных на экспорт при поддержке центра координации поддержки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МСП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Количество субъектов МСП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получивших поддержку в рамках регионального проекта "Акселерация субъектов малого и среднего предпринимательства"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Доля субъектов МСП, охваченных услугами центра "Мой бизнес"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Количество субъектов МСП моногородов, получивших поддержку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Площадь помещений ГБУ "ООБИ", предоставленных субъектам МСП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государственным заданием ГБУ "ООБИ".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Количество проведенных консультаций ГБУ "ООБИ"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государственным заданием ГБУ "ООБИ".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Количество созданных рабочих мест (включая вновь зарегистрированных индивидуальных предпринимателей) субъектами МСП в территориях с кризисными проявлениями на рынке труда, получившими государственную поддержку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определяется исходя из расчета 500,0 тыс. рублей на 1 созданное рабочее место.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Количество вновь созданных субъектов МСП участниками регионального проекта "Популяризация предпринимательства"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Количественное значение показателя (индикатора) определено федеральным проектом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Количество обученных основам ведения бизнеса, финансовой грамотности и иным навыкам предпринимательской деятельности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Количество физических лиц - участников регионального проекта "Популяризация предпринимательства" (нарастающим итогом)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(индикатор) подпрограммы характеризует результативность регионального проекта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определено федеральным проектом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Количество субъектов МСП (включая индивидуальных предпринимателей) в расчете на 1 тыс. человек населения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(индикатор) подпрограммы характеризует результативность основного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мероприятия 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"Оказание мер налогового стимулирования субъектов малого и среднего предпринимательства на территории Оренбургской области".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Количественное значение показателя (индикатора) определяется на основе данных государственного статистического наблюдения.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 (индикаторов) подпрограммы представлен в приложении N 1 к Программе.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и характеристика ведомственных целевых программ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основных мероприятий подпрограммы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ведомственных целевых программ в рамках реализации подпрограммы не предусмотрена.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подпрограммы реализуются региональные проекты и основное мероприятие.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Региональный проект "Улучшение условий ведения предпринимательской деятельности".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регионального проекта в рамках подпрограммы направлена на решение следующих задач: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возможности предоставления финансовых (кредитных, гарантийных, лизинговых, консультационных) услуг субъектам МСП в центре "Мой бизнес";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внедрение института Бизнес-гида на территории области;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мероприятий, направленных на создание благоприятных условий ведения предпринимательской деятельности (муниципальные конференции, проект "Скорая помощь предпринимателю" и др.);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функционирования инфраструктуры поддержки бизнеса и ее трансформации с целью расширения качества и количества предоставляемых услуг и мер государственной поддержки и другое.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проект направлен на расширение доступа субъектов МСП к финансовым ресурсам путем предоставления 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расширения предложения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ресурсов и доступа к финансовым ресурсам кредитных учреждений.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проект "Акселерация субъектов малого и среднего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проект направлен на: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организацию оказания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женского предпринимательства, а также услуг акционерного общества "Корпорация "МСП" и акционерного общества "Российский экспортный центр":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деятельности центра поддержки предпринимательства Оренбургской области, осуществляющего предоставление предпринимателям широкого спектра услуг, в том числе по налоговому планированию, бизнес-обучению, инвестиционному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проектированию, информационному и юридическому сопровождению предпринимательской деятельности;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центра координации поддержки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МСП в целях оказания информационно-аналитической, консультационной и организационной поддержки внешнеэкономической деятельности субъектов МСП, содействия привлечению инвестиций и выходу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МСП на международные рынки;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поддержки субъектов МСП в моногородах, расширение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субъектов МСП в моногородах;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стимулирование развития МСП в территориях с кризисными проявлениями на рынке труда;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системы комплексной имущественной поддержки субъектов МСП в структуре бизнес-инкубаторов, оказание государственных услуг субъектам МСП.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проект "Популяризация предпринимательства".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проект направлен на популяризацию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развития, сопровождение и поддержка инновационной деятельности молодежи.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Основное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мероприятие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"Оказание мер налогового стимулирования субъектов малого и среднего предпринимательства на территории Оренбургской области".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данного основного мероприятия предусматриваются: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Установление налоговых ставок для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 (10,0 процента).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Установление налоговой ставки в размере 0,0 процента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налогообложения.</w:t>
      </w:r>
    </w:p>
    <w:p w:rsidR="0029713E" w:rsidRDefault="0029713E" w:rsidP="002971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подпрограммы представлен в приложении N 2 к Программе.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Информация о ресурсном обеспечении подпрограммы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счет средств областного бюджета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 представлено в приложении N 3 к Программе. Ресурсное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Программе. Привлечение внебюджетных источников в рамках подпрограммы не предусмотрено.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Информация о значимости подпрограммы для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достижения цели Программы</w:t>
      </w: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3E" w:rsidRDefault="0029713E" w:rsidP="0029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 значимости подпрограммы для достижения цели Программы признается равным 0,2.</w:t>
      </w:r>
    </w:p>
    <w:sectPr w:rsidR="0029713E" w:rsidSect="00F43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3"/>
    <w:rsid w:val="0029713E"/>
    <w:rsid w:val="00520FC2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E5B5"/>
  <w15:chartTrackingRefBased/>
  <w15:docId w15:val="{005C6306-D6B4-4C22-B190-C66F371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3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3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3493"/>
    <w:rPr>
      <w:color w:val="0000FF"/>
      <w:u w:val="single"/>
    </w:rPr>
  </w:style>
  <w:style w:type="paragraph" w:customStyle="1" w:styleId="s3">
    <w:name w:val="s_3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3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0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92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50E663886D47D42939969E080434AFBAD428BA9B7E36FD7577C9E3AC7D0715975C9FB027E79EC82ED7C254347G7F" TargetMode="External"/><Relationship Id="rId13" Type="http://schemas.openxmlformats.org/officeDocument/2006/relationships/hyperlink" Target="consultantplus://offline/ref=84E50E663886D47D42938764F6EC1E4EF8A61580A9B7EB31880827C36DCEDA260C3AC8B5477A66EC86F178254A23A73C4A2169FE6FDBCDE06FE76948G3F" TargetMode="External"/><Relationship Id="rId18" Type="http://schemas.openxmlformats.org/officeDocument/2006/relationships/hyperlink" Target="consultantplus://offline/ref=84E50E663886D47D42938764F6EC1E4EF8A61580A9B7EB31880827C36DCEDA260C3AC8B5477A66EC86FA7B2D4A23A73C4A2169FE6FDBCDE06FE76948G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50E663886D47D42939969E080434AFBA94B8AA7B7E36FD7577C9E3AC7D0715975C9FB027E79EC82ED7C254347G7F" TargetMode="External"/><Relationship Id="rId12" Type="http://schemas.openxmlformats.org/officeDocument/2006/relationships/hyperlink" Target="consultantplus://offline/ref=84E50E663886D47D42939969E080434AFBA94B8AA7B7E36FD7577C9E3AC7D0714B7591F7037263EC83F82A740522FB79163268F56FD9CFFC46GDF" TargetMode="External"/><Relationship Id="rId17" Type="http://schemas.openxmlformats.org/officeDocument/2006/relationships/hyperlink" Target="consultantplus://offline/ref=84E50E663886D47D42938764F6EC1E4EF8A61580A9B7EB31880827C36DCEDA260C3AC8B5477A66EC86F07F224A23A73C4A2169FE6FDBCDE06FE76948G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50E663886D47D42938764F6EC1E4EF8A61580A9B7EB31880827C36DCEDA260C3AC8B5477A66EC86F27E2C4A23A73C4A2169FE6FDBCDE06FE76948G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50E663886D47D42939969E080434AFBA94B8AA7B7E36FD7577C9E3AC7D0715975C9FB027E79EC82ED7C254347G7F" TargetMode="External"/><Relationship Id="rId11" Type="http://schemas.openxmlformats.org/officeDocument/2006/relationships/hyperlink" Target="consultantplus://offline/ref=84E50E663886D47D42939969E080434AFBA94B8AA7B7E36FD7577C9E3AC7D0714B7591F7037264EB87F82A740522FB79163268F56FD9CFFC46GDF" TargetMode="External"/><Relationship Id="rId5" Type="http://schemas.openxmlformats.org/officeDocument/2006/relationships/hyperlink" Target="consultantplus://offline/ref=84E50E663886D47D42939969E080434AFBA9498CA5B5E36FD7577C9E3AC7D0714B7591F7017F6EEC80F82A740522FB79163268F56FD9CFFC46GDF" TargetMode="External"/><Relationship Id="rId15" Type="http://schemas.openxmlformats.org/officeDocument/2006/relationships/hyperlink" Target="consultantplus://offline/ref=84E50E663886D47D42938764F6EC1E4EF8A61580A9B7EB31880827C36DCEDA260C3AC8B5477A66EC86F178254A23A73C4A2169FE6FDBCDE06FE76948G3F" TargetMode="External"/><Relationship Id="rId10" Type="http://schemas.openxmlformats.org/officeDocument/2006/relationships/hyperlink" Target="consultantplus://offline/ref=84E50E663886D47D42939969E080434AFBA94B8AA7B7E36FD7577C9E3AC7D0714B7591F7037264EE86F82A740522FB79163268F56FD9CFFC46GD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4E50E663886D47D42939969E080434AFBAF428EA6BAE36FD7577C9E3AC7D0715975C9FB027E79EC82ED7C254347G7F" TargetMode="External"/><Relationship Id="rId9" Type="http://schemas.openxmlformats.org/officeDocument/2006/relationships/hyperlink" Target="consultantplus://offline/ref=84E50E663886D47D42939969E080434AFBA94B8AA7B7E36FD7577C9E3AC7D0714B7591F7037760ED81F82A740522FB79163268F56FD9CFFC46GDF" TargetMode="External"/><Relationship Id="rId14" Type="http://schemas.openxmlformats.org/officeDocument/2006/relationships/hyperlink" Target="consultantplus://offline/ref=84E50E663886D47D42938764F6EC1E4EF8A61580A9B7EB31880827C36DCEDA260C3AC8B5477A66EC85F077234A23A73C4A2169FE6FDBCDE06FE76948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4670</Words>
  <Characters>26619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3</cp:revision>
  <dcterms:created xsi:type="dcterms:W3CDTF">2018-03-01T12:02:00Z</dcterms:created>
  <dcterms:modified xsi:type="dcterms:W3CDTF">2020-02-19T05:11:00Z</dcterms:modified>
</cp:coreProperties>
</file>