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РАК МОЛОЧНОЙ ЖЕЛЕЗЫ. ЭТО ИЗЛЕЧИМО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 молочной железы </w:t>
      </w:r>
      <w:r>
        <w:rPr>
          <w:rFonts w:ascii="Times New Roman" w:hAnsi="Times New Roman" w:cs="Times New Roman"/>
          <w:sz w:val="24"/>
          <w:szCs w:val="24"/>
        </w:rPr>
        <w:t xml:space="preserve">(РМЖ) </w:t>
      </w:r>
      <w:r>
        <w:rPr>
          <w:rFonts w:ascii="Times New Roman" w:hAnsi="Times New Roman" w:cs="Times New Roman"/>
          <w:sz w:val="24"/>
          <w:szCs w:val="24"/>
        </w:rPr>
        <w:t xml:space="preserve">– самое распространенное онкологическое заболевание среди женщин. </w:t>
      </w:r>
      <w:r>
        <w:rPr>
          <w:rFonts w:ascii="Times New Roman" w:hAnsi="Times New Roman" w:cs="Times New Roman"/>
          <w:sz w:val="24"/>
          <w:szCs w:val="24"/>
        </w:rPr>
        <w:t xml:space="preserve">Какие факторы повышают риски развития данной патологии? Зачем необходимо проводить </w:t>
      </w:r>
      <w:r>
        <w:rPr>
          <w:rFonts w:ascii="Times New Roman" w:hAnsi="Times New Roman" w:cs="Times New Roman"/>
          <w:sz w:val="24"/>
          <w:szCs w:val="24"/>
        </w:rPr>
        <w:t xml:space="preserve">самообследование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и какие признаки должны насторожить? Как снизить вероятность рака груди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 чем плюсы ранней диагностики? В рамках недели профилактики рака молочной железы, объявленной Минздравом РФ, </w:t>
      </w:r>
      <w:r>
        <w:rPr>
          <w:rFonts w:ascii="Times New Roman" w:hAnsi="Times New Roman" w:cs="Times New Roman"/>
          <w:sz w:val="24"/>
          <w:szCs w:val="24"/>
        </w:rPr>
        <w:t xml:space="preserve">рассказывает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онколог-</w:t>
      </w:r>
      <w:r>
        <w:rPr>
          <w:rFonts w:ascii="Times New Roman" w:hAnsi="Times New Roman" w:cs="Times New Roman"/>
          <w:sz w:val="24"/>
          <w:szCs w:val="24"/>
        </w:rPr>
        <w:t xml:space="preserve">маммолог</w:t>
      </w:r>
      <w:r>
        <w:rPr>
          <w:rFonts w:ascii="Times New Roman" w:hAnsi="Times New Roman" w:cs="Times New Roman"/>
          <w:sz w:val="24"/>
          <w:szCs w:val="24"/>
        </w:rPr>
        <w:t xml:space="preserve">, хирург, ассистент кафедры общей хирургии </w:t>
      </w:r>
      <w:r>
        <w:rPr>
          <w:rFonts w:ascii="Times New Roman" w:hAnsi="Times New Roman" w:cs="Times New Roman"/>
          <w:sz w:val="24"/>
          <w:szCs w:val="24"/>
        </w:rPr>
        <w:t xml:space="preserve">ОрГМУ</w:t>
      </w:r>
      <w:r>
        <w:rPr>
          <w:rFonts w:ascii="Times New Roman" w:hAnsi="Times New Roman" w:cs="Times New Roman"/>
          <w:sz w:val="24"/>
          <w:szCs w:val="24"/>
        </w:rPr>
        <w:t xml:space="preserve"> Юлия Петровна Белозерцева.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 ЭТО СВЯЗАНО?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ольшинство специалистов склоняются к тому, что в о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онкозаболеваемость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РМЖ)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связана </w:t>
      </w:r>
      <w:r>
        <w:rPr>
          <w:rFonts w:ascii="Times New Roman" w:hAnsi="Times New Roman" w:cs="Times New Roman"/>
          <w:sz w:val="24"/>
          <w:szCs w:val="24"/>
        </w:rPr>
        <w:t xml:space="preserve">с наши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образом жизни.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овременн</w:t>
      </w:r>
      <w:r>
        <w:rPr>
          <w:rFonts w:ascii="Times New Roman" w:hAnsi="Times New Roman" w:cs="Times New Roman"/>
          <w:sz w:val="24"/>
          <w:szCs w:val="24"/>
        </w:rPr>
        <w:t xml:space="preserve">ой женщине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зачастую</w:t>
      </w:r>
      <w:r>
        <w:rPr>
          <w:rFonts w:ascii="Times New Roman" w:hAnsi="Times New Roman" w:cs="Times New Roman"/>
          <w:sz w:val="24"/>
          <w:szCs w:val="24"/>
        </w:rPr>
        <w:t xml:space="preserve"> некогда думать о себе, думать</w:t>
      </w:r>
      <w:r>
        <w:rPr>
          <w:rFonts w:ascii="Times New Roman" w:hAnsi="Times New Roman" w:cs="Times New Roman"/>
          <w:sz w:val="24"/>
          <w:szCs w:val="24"/>
        </w:rPr>
        <w:t xml:space="preserve"> о том,</w:t>
      </w:r>
      <w:r>
        <w:rPr>
          <w:rFonts w:ascii="Times New Roman" w:hAnsi="Times New Roman" w:cs="Times New Roman"/>
          <w:sz w:val="24"/>
          <w:szCs w:val="24"/>
        </w:rPr>
        <w:t xml:space="preserve"> что нужно рожать, кормить грудью, т</w:t>
      </w:r>
      <w:r>
        <w:rPr>
          <w:rFonts w:ascii="Times New Roman" w:hAnsi="Times New Roman" w:cs="Times New Roman"/>
          <w:sz w:val="24"/>
          <w:szCs w:val="24"/>
        </w:rPr>
        <w:t xml:space="preserve">о есть</w:t>
      </w:r>
      <w:r>
        <w:rPr>
          <w:rFonts w:ascii="Times New Roman" w:hAnsi="Times New Roman" w:cs="Times New Roman"/>
          <w:sz w:val="24"/>
          <w:szCs w:val="24"/>
        </w:rPr>
        <w:t xml:space="preserve"> грудь не выполняет свою функцию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плане лактации, а это очень высокий процент профилактики РМЖ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>
        <w:rPr>
          <w:rFonts w:ascii="Times New Roman" w:hAnsi="Times New Roman" w:cs="Times New Roman"/>
          <w:sz w:val="24"/>
          <w:szCs w:val="24"/>
        </w:rPr>
        <w:t xml:space="preserve">работает</w:t>
      </w:r>
      <w:r>
        <w:rPr>
          <w:rFonts w:ascii="Times New Roman" w:hAnsi="Times New Roman" w:cs="Times New Roman"/>
          <w:sz w:val="24"/>
          <w:szCs w:val="24"/>
        </w:rPr>
        <w:t xml:space="preserve">, строит карьеру, ей </w:t>
      </w:r>
      <w:r>
        <w:rPr>
          <w:rFonts w:ascii="Times New Roman" w:hAnsi="Times New Roman" w:cs="Times New Roman"/>
          <w:sz w:val="24"/>
          <w:szCs w:val="24"/>
        </w:rPr>
        <w:t xml:space="preserve">некогда питаться правильно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да из пластика, токсины</w:t>
      </w:r>
      <w:r>
        <w:rPr>
          <w:rFonts w:ascii="Times New Roman" w:hAnsi="Times New Roman" w:cs="Times New Roman"/>
          <w:sz w:val="24"/>
          <w:szCs w:val="24"/>
        </w:rPr>
        <w:t xml:space="preserve"> - это тоже повышение риска РМЖ</w:t>
      </w:r>
      <w:r>
        <w:rPr>
          <w:rFonts w:ascii="Times New Roman" w:hAnsi="Times New Roman" w:cs="Times New Roman"/>
          <w:sz w:val="24"/>
          <w:szCs w:val="24"/>
        </w:rPr>
        <w:t xml:space="preserve">. Поздние первые роды, позднее начало менструации, </w:t>
      </w:r>
      <w:r>
        <w:rPr>
          <w:rFonts w:ascii="Times New Roman" w:hAnsi="Times New Roman" w:cs="Times New Roman"/>
          <w:sz w:val="24"/>
          <w:szCs w:val="24"/>
        </w:rPr>
        <w:t xml:space="preserve">длительный прием оральных контрацептивов, </w:t>
      </w:r>
      <w:r>
        <w:rPr>
          <w:rFonts w:ascii="Times New Roman" w:hAnsi="Times New Roman" w:cs="Times New Roman"/>
          <w:sz w:val="24"/>
          <w:szCs w:val="24"/>
        </w:rPr>
        <w:t xml:space="preserve">а также злоупотребление алкоголем, курение, стрессы – вс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 xml:space="preserve">и факторы</w:t>
      </w:r>
      <w:r>
        <w:rPr>
          <w:rFonts w:ascii="Times New Roman" w:hAnsi="Times New Roman" w:cs="Times New Roman"/>
          <w:sz w:val="24"/>
          <w:szCs w:val="24"/>
        </w:rPr>
        <w:t xml:space="preserve"> повышают вероятность развития рака груди.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НАСЛЕДСТВЕННОСТЬ?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Наследственный фактор тоже имеет значение. Отрицательная генетика из поколения в поколение накапливается. Но!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на может </w:t>
      </w:r>
      <w:r>
        <w:rPr>
          <w:rFonts w:ascii="Times New Roman" w:hAnsi="Times New Roman" w:cs="Times New Roman"/>
          <w:sz w:val="24"/>
          <w:szCs w:val="24"/>
        </w:rPr>
        <w:t xml:space="preserve">и не </w:t>
      </w:r>
      <w:r>
        <w:rPr>
          <w:rFonts w:ascii="Times New Roman" w:hAnsi="Times New Roman" w:cs="Times New Roman"/>
          <w:sz w:val="24"/>
          <w:szCs w:val="24"/>
        </w:rPr>
        <w:t xml:space="preserve">сработать, а может сработать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если накопятся отрицательные факторы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апример, ли</w:t>
      </w:r>
      <w:r>
        <w:rPr>
          <w:rFonts w:ascii="Times New Roman" w:hAnsi="Times New Roman" w:cs="Times New Roman"/>
          <w:sz w:val="24"/>
          <w:szCs w:val="24"/>
        </w:rPr>
        <w:t xml:space="preserve">ш</w:t>
      </w:r>
      <w:r>
        <w:rPr>
          <w:rFonts w:ascii="Times New Roman" w:hAnsi="Times New Roman" w:cs="Times New Roman"/>
          <w:sz w:val="24"/>
          <w:szCs w:val="24"/>
        </w:rPr>
        <w:t xml:space="preserve">ний вес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</w:t>
      </w:r>
      <w:r>
        <w:rPr>
          <w:rFonts w:ascii="Times New Roman" w:hAnsi="Times New Roman" w:cs="Times New Roman"/>
          <w:sz w:val="24"/>
          <w:szCs w:val="24"/>
        </w:rPr>
        <w:t xml:space="preserve">то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общемировая проблема</w:t>
      </w:r>
      <w:r>
        <w:rPr>
          <w:rFonts w:ascii="Times New Roman" w:hAnsi="Times New Roman" w:cs="Times New Roman"/>
          <w:sz w:val="24"/>
          <w:szCs w:val="24"/>
        </w:rPr>
        <w:t xml:space="preserve">. С избыточной массой тела</w:t>
      </w:r>
      <w:r>
        <w:rPr>
          <w:rFonts w:ascii="Times New Roman" w:hAnsi="Times New Roman" w:cs="Times New Roman"/>
          <w:sz w:val="24"/>
          <w:szCs w:val="24"/>
        </w:rPr>
        <w:t xml:space="preserve"> повыш</w:t>
      </w:r>
      <w:r>
        <w:rPr>
          <w:rFonts w:ascii="Times New Roman" w:hAnsi="Times New Roman" w:cs="Times New Roman"/>
          <w:sz w:val="24"/>
          <w:szCs w:val="24"/>
        </w:rPr>
        <w:t xml:space="preserve">ается уровень</w:t>
      </w:r>
      <w:r>
        <w:rPr>
          <w:rFonts w:ascii="Times New Roman" w:hAnsi="Times New Roman" w:cs="Times New Roman"/>
          <w:sz w:val="24"/>
          <w:szCs w:val="24"/>
        </w:rPr>
        <w:t xml:space="preserve"> эстроген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это увеличение </w:t>
      </w:r>
      <w:r>
        <w:rPr>
          <w:rFonts w:ascii="Times New Roman" w:hAnsi="Times New Roman" w:cs="Times New Roman"/>
          <w:sz w:val="24"/>
          <w:szCs w:val="24"/>
        </w:rPr>
        <w:t xml:space="preserve"> рисков РМЖ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женщина должна помнить о том, что у нее наследственность отяг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щена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 xml:space="preserve">проходить профилактические осмотры</w:t>
      </w:r>
      <w:r>
        <w:rPr>
          <w:rFonts w:ascii="Times New Roman" w:hAnsi="Times New Roman" w:cs="Times New Roman"/>
          <w:sz w:val="24"/>
          <w:szCs w:val="24"/>
        </w:rPr>
        <w:t xml:space="preserve">. А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не нужно </w:t>
      </w: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 xml:space="preserve">зацикливаться на теме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наследственности</w:t>
      </w:r>
      <w:r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 xml:space="preserve">может сработать </w:t>
      </w:r>
      <w:r>
        <w:rPr>
          <w:rFonts w:ascii="Times New Roman" w:hAnsi="Times New Roman" w:cs="Times New Roman"/>
          <w:sz w:val="24"/>
          <w:szCs w:val="24"/>
        </w:rPr>
        <w:t xml:space="preserve">психосоматика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если постоянно бояться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что может возникнуть рак, </w:t>
      </w:r>
      <w:r>
        <w:rPr>
          <w:rFonts w:ascii="Times New Roman" w:hAnsi="Times New Roman" w:cs="Times New Roman"/>
          <w:sz w:val="24"/>
          <w:szCs w:val="24"/>
        </w:rPr>
        <w:t xml:space="preserve">то он действительно может возникнуть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ДОЛЖНО НАСТОРОЖИТЬ?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Женщинам нужно регулярно проводить </w:t>
      </w:r>
      <w:r>
        <w:rPr>
          <w:rFonts w:ascii="Times New Roman" w:hAnsi="Times New Roman" w:cs="Times New Roman"/>
          <w:sz w:val="24"/>
          <w:szCs w:val="24"/>
        </w:rPr>
        <w:t xml:space="preserve">самообследование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молочных жел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з. Это рекомендуется делать после того, как закончилась менструация. Это осмотр и </w:t>
      </w:r>
      <w:r>
        <w:rPr>
          <w:rFonts w:ascii="Times New Roman" w:hAnsi="Times New Roman" w:cs="Times New Roman"/>
          <w:sz w:val="24"/>
          <w:szCs w:val="24"/>
        </w:rPr>
        <w:t xml:space="preserve">прощупывание каждой груди. Если вы обнаружили такие признаки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как изменение окраски кожи, появление каких-то пятен, усиление венозного рисунка, симптом «лимонной корочки», </w:t>
      </w:r>
      <w:r>
        <w:rPr>
          <w:rFonts w:ascii="Times New Roman" w:hAnsi="Times New Roman" w:cs="Times New Roman"/>
          <w:sz w:val="24"/>
          <w:szCs w:val="24"/>
        </w:rPr>
        <w:t xml:space="preserve">выделения из соска,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чность и уплотнение в груди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втяжение соска или изменение его цвета, болезненность молочной железы, это повод незамедлительно обратиться к врачу. </w:t>
      </w:r>
      <w:r>
        <w:rPr>
          <w:rFonts w:ascii="Times New Roman" w:hAnsi="Times New Roman" w:cs="Times New Roman"/>
          <w:sz w:val="24"/>
          <w:szCs w:val="24"/>
        </w:rPr>
        <w:t xml:space="preserve">Кроме 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каждом приёме гинеколог должен осматривать и грудь женщины.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ПРОФИЛАКТИЧЕСКОЕ ОБСЛЕДОВАНИЕ ГРУДИ?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у нас </w:t>
      </w:r>
      <w:r>
        <w:rPr>
          <w:rFonts w:ascii="Times New Roman" w:hAnsi="Times New Roman" w:cs="Times New Roman"/>
          <w:sz w:val="24"/>
          <w:szCs w:val="24"/>
        </w:rPr>
        <w:t xml:space="preserve">так много случаев </w:t>
      </w:r>
      <w:r>
        <w:rPr>
          <w:rFonts w:ascii="Times New Roman" w:hAnsi="Times New Roman" w:cs="Times New Roman"/>
          <w:sz w:val="24"/>
          <w:szCs w:val="24"/>
        </w:rPr>
        <w:t xml:space="preserve">поздней диагностики? Потому что женщины недостаточно информированы, когда нужно проходить обследование. В России всем женщинам после 40 лет бесплатно проводится маммография. Этот скрининг нужно проходить раз в 2 года обязател</w:t>
      </w:r>
      <w:r>
        <w:rPr>
          <w:rFonts w:ascii="Times New Roman" w:hAnsi="Times New Roman" w:cs="Times New Roman"/>
          <w:sz w:val="24"/>
          <w:szCs w:val="24"/>
        </w:rPr>
        <w:t xml:space="preserve">ьно. Чтобы не пропустить начало болезни, когда е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 легче вылечить, эффективнее.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почему такая распространенность РМЖ? Потому что рак никак себя не проявляет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ранних стадиях</w:t>
      </w:r>
      <w:r>
        <w:rPr>
          <w:rFonts w:ascii="Times New Roman" w:hAnsi="Times New Roman" w:cs="Times New Roman"/>
          <w:sz w:val="24"/>
          <w:szCs w:val="24"/>
        </w:rPr>
        <w:t xml:space="preserve">. Перв</w:t>
      </w:r>
      <w:r>
        <w:rPr>
          <w:rFonts w:ascii="Times New Roman" w:hAnsi="Times New Roman" w:cs="Times New Roman"/>
          <w:sz w:val="24"/>
          <w:szCs w:val="24"/>
        </w:rPr>
        <w:t xml:space="preserve">ую</w:t>
      </w:r>
      <w:r>
        <w:rPr>
          <w:rFonts w:ascii="Times New Roman" w:hAnsi="Times New Roman" w:cs="Times New Roman"/>
          <w:sz w:val="24"/>
          <w:szCs w:val="24"/>
        </w:rPr>
        <w:t xml:space="preserve"> стади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выявить только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скрининговых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. Вот почему </w:t>
      </w:r>
      <w:r>
        <w:rPr>
          <w:rFonts w:ascii="Times New Roman" w:hAnsi="Times New Roman" w:cs="Times New Roman"/>
          <w:sz w:val="24"/>
          <w:szCs w:val="24"/>
        </w:rPr>
        <w:t xml:space="preserve">женщине </w:t>
      </w: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 xml:space="preserve">регулярно посеща</w:t>
      </w:r>
      <w:r>
        <w:rPr>
          <w:rFonts w:ascii="Times New Roman" w:hAnsi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cs="Times New Roman"/>
          <w:sz w:val="24"/>
          <w:szCs w:val="24"/>
        </w:rPr>
        <w:t xml:space="preserve"> гинеколога, дела</w:t>
      </w:r>
      <w:r>
        <w:rPr>
          <w:rFonts w:ascii="Times New Roman" w:hAnsi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cs="Times New Roman"/>
          <w:sz w:val="24"/>
          <w:szCs w:val="24"/>
        </w:rPr>
        <w:t xml:space="preserve"> маммографию, </w:t>
      </w:r>
      <w:r>
        <w:rPr>
          <w:rFonts w:ascii="Times New Roman" w:hAnsi="Times New Roman" w:cs="Times New Roman"/>
          <w:sz w:val="24"/>
          <w:szCs w:val="24"/>
        </w:rPr>
        <w:t xml:space="preserve">УЗИ молочных желез</w:t>
      </w:r>
      <w:r>
        <w:rPr>
          <w:rFonts w:ascii="Times New Roman" w:hAnsi="Times New Roman" w:cs="Times New Roman"/>
          <w:sz w:val="24"/>
          <w:szCs w:val="24"/>
        </w:rPr>
        <w:t xml:space="preserve">, тогда мы мож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ситуацию держать под контролем.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 рекомендуется проводить ультразвуковое исследование груди в периоды гормонального дисбаланса: это беременность (лучше перед зачатием обследоваться и после окончания лактации), менопауза</w:t>
      </w:r>
      <w:r>
        <w:rPr>
          <w:rFonts w:ascii="Times New Roman" w:hAnsi="Times New Roman" w:cs="Times New Roman"/>
          <w:sz w:val="24"/>
          <w:szCs w:val="24"/>
        </w:rPr>
        <w:t xml:space="preserve"> (климакс)</w:t>
      </w:r>
      <w:r>
        <w:rPr>
          <w:rFonts w:ascii="Times New Roman" w:hAnsi="Times New Roman" w:cs="Times New Roman"/>
          <w:sz w:val="24"/>
          <w:szCs w:val="24"/>
        </w:rPr>
        <w:t xml:space="preserve">, стрессовые ситуации.</w:t>
      </w:r>
      <w:r>
        <w:rPr>
          <w:rFonts w:ascii="Times New Roman" w:hAnsi="Times New Roman" w:cs="Times New Roman"/>
          <w:sz w:val="24"/>
          <w:szCs w:val="24"/>
        </w:rPr>
        <w:t xml:space="preserve"> Однако есть такие моменты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которые на УЗИ мы не увидим: например, </w:t>
      </w:r>
      <w:r>
        <w:rPr>
          <w:rFonts w:ascii="Times New Roman" w:hAnsi="Times New Roman" w:cs="Times New Roman"/>
          <w:sz w:val="24"/>
          <w:szCs w:val="24"/>
        </w:rPr>
        <w:t xml:space="preserve">микрокальцинаты</w:t>
      </w:r>
      <w:r>
        <w:rPr>
          <w:rFonts w:ascii="Times New Roman" w:hAnsi="Times New Roman" w:cs="Times New Roman"/>
          <w:sz w:val="24"/>
          <w:szCs w:val="24"/>
        </w:rPr>
        <w:t xml:space="preserve">, которые являются предикторами онкологии, то есть они появляются до того, как опухоль образовалась. Зато  крошечные скопления кальция видны на снимках рентгена. Поэтому эти методы – УЗИ и маммография – </w:t>
      </w:r>
      <w:r>
        <w:rPr>
          <w:rFonts w:ascii="Times New Roman" w:hAnsi="Times New Roman" w:cs="Times New Roman"/>
          <w:sz w:val="24"/>
          <w:szCs w:val="24"/>
        </w:rPr>
        <w:t xml:space="preserve">взаимодополняемы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ПРЯТАТЬ ГОЛОВУ В ПЕСОК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Бывает и такое: обнаружив у себя шишку в груди, женщина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как тот страус, который прячет голову в песок, боится идти к врачу. Она сидит дома</w:t>
      </w:r>
      <w:r>
        <w:rPr>
          <w:rFonts w:ascii="Times New Roman" w:hAnsi="Times New Roman" w:cs="Times New Roman"/>
          <w:sz w:val="24"/>
          <w:szCs w:val="24"/>
        </w:rPr>
        <w:t xml:space="preserve">, иногда</w:t>
      </w:r>
      <w:r>
        <w:rPr>
          <w:rFonts w:ascii="Times New Roman" w:hAnsi="Times New Roman" w:cs="Times New Roman"/>
          <w:sz w:val="24"/>
          <w:szCs w:val="24"/>
        </w:rPr>
        <w:t xml:space="preserve"> годами наблюдая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как эта шишка растет! И приходит тогда, когда помочь очень сложно. Женщине нужно объяснять, что РМЖ излечим. Если вовремя на</w:t>
      </w:r>
      <w:r>
        <w:rPr>
          <w:rFonts w:ascii="Times New Roman" w:hAnsi="Times New Roman" w:cs="Times New Roman"/>
          <w:sz w:val="24"/>
          <w:szCs w:val="24"/>
        </w:rPr>
        <w:t xml:space="preserve">йти</w:t>
      </w:r>
      <w:r>
        <w:rPr>
          <w:rFonts w:ascii="Times New Roman" w:hAnsi="Times New Roman" w:cs="Times New Roman"/>
          <w:sz w:val="24"/>
          <w:szCs w:val="24"/>
        </w:rPr>
        <w:t xml:space="preserve"> рак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выздоров</w:t>
      </w:r>
      <w:r>
        <w:rPr>
          <w:rFonts w:ascii="Times New Roman" w:hAnsi="Times New Roman" w:cs="Times New Roman"/>
          <w:sz w:val="24"/>
          <w:szCs w:val="24"/>
        </w:rPr>
        <w:t xml:space="preserve">ление возможно!</w:t>
      </w:r>
      <w:r>
        <w:rPr>
          <w:rFonts w:ascii="Times New Roman" w:hAnsi="Times New Roman" w:cs="Times New Roman"/>
          <w:sz w:val="24"/>
          <w:szCs w:val="24"/>
        </w:rPr>
        <w:t xml:space="preserve"> Это просто небольшой этап в вашей жизни, который нужно пережить. Нашли, вылечились и живете дальше счастливо!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МИНИМИЗИРОВАТЬ РИСКИ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Всё, что относится к здоровому образ</w:t>
      </w:r>
      <w:r>
        <w:rPr>
          <w:rFonts w:ascii="Times New Roman" w:hAnsi="Times New Roman" w:cs="Times New Roman"/>
          <w:sz w:val="24"/>
          <w:szCs w:val="24"/>
        </w:rPr>
        <w:t xml:space="preserve">у жизни, действует и для профилактики рака молочной железы. Это здоровое питание, когда в рацион включаем больше овощей, фруктов, зелени, рыбы, а ограничиваем жирную, жареную, соленую пищу и фаст-фуд. Это физическая активность, прогулки на свежем воздухе. </w:t>
      </w:r>
      <w:r>
        <w:rPr>
          <w:rFonts w:ascii="Times New Roman" w:hAnsi="Times New Roman" w:cs="Times New Roman"/>
          <w:sz w:val="24"/>
          <w:szCs w:val="24"/>
        </w:rPr>
        <w:t xml:space="preserve">Это борьба с лишним весом. </w:t>
      </w:r>
      <w:r>
        <w:rPr>
          <w:rFonts w:ascii="Times New Roman" w:hAnsi="Times New Roman" w:cs="Times New Roman"/>
          <w:sz w:val="24"/>
          <w:szCs w:val="24"/>
        </w:rPr>
        <w:t xml:space="preserve">Следует отказаться от вредных привычек, избегать психоэмоциональных перегрузок и </w:t>
      </w:r>
      <w:r>
        <w:rPr>
          <w:rFonts w:ascii="Times New Roman" w:hAnsi="Times New Roman" w:cs="Times New Roman"/>
          <w:sz w:val="24"/>
          <w:szCs w:val="24"/>
        </w:rPr>
        <w:t xml:space="preserve">стрессов. Специалисты рекомендуют, чтобы у женщины первые роды были до 30 лет, чтобы она кормила гру</w:t>
      </w:r>
      <w:r>
        <w:rPr>
          <w:rFonts w:ascii="Times New Roman" w:hAnsi="Times New Roman" w:cs="Times New Roman"/>
          <w:sz w:val="24"/>
          <w:szCs w:val="24"/>
        </w:rPr>
        <w:t xml:space="preserve">дью малыша не менее одного года – это отличная профилактика РМЖ.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должна думать о себе, заботиться о сво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м здоровье. Она не загнанная лошадь. Если </w:t>
      </w:r>
      <w:r>
        <w:rPr>
          <w:rFonts w:ascii="Times New Roman" w:hAnsi="Times New Roman" w:cs="Times New Roman"/>
          <w:sz w:val="24"/>
          <w:szCs w:val="24"/>
        </w:rPr>
        <w:t xml:space="preserve">женщина</w:t>
      </w:r>
      <w:r>
        <w:rPr>
          <w:rFonts w:ascii="Times New Roman" w:hAnsi="Times New Roman" w:cs="Times New Roman"/>
          <w:sz w:val="24"/>
          <w:szCs w:val="24"/>
        </w:rPr>
        <w:t xml:space="preserve"> будет счастлива, то и все вокруг неё будут счастливы!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8"/>
    <w:next w:val="838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41"/>
    <w:link w:val="662"/>
    <w:uiPriority w:val="9"/>
    <w:rPr>
      <w:rFonts w:ascii="Arial" w:hAnsi="Arial" w:eastAsia="Arial" w:cs="Arial"/>
      <w:sz w:val="40"/>
      <w:szCs w:val="40"/>
    </w:rPr>
  </w:style>
  <w:style w:type="character" w:styleId="664">
    <w:name w:val="Heading 2 Char"/>
    <w:basedOn w:val="841"/>
    <w:link w:val="839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838"/>
    <w:next w:val="838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41"/>
    <w:link w:val="665"/>
    <w:uiPriority w:val="9"/>
    <w:rPr>
      <w:rFonts w:ascii="Arial" w:hAnsi="Arial" w:eastAsia="Arial" w:cs="Arial"/>
      <w:sz w:val="30"/>
      <w:szCs w:val="30"/>
    </w:rPr>
  </w:style>
  <w:style w:type="character" w:styleId="667">
    <w:name w:val="Heading 4 Char"/>
    <w:basedOn w:val="841"/>
    <w:link w:val="840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41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41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41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41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41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41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41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41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41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41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1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paragraph" w:styleId="839">
    <w:name w:val="Heading 2"/>
    <w:basedOn w:val="838"/>
    <w:link w:val="84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40">
    <w:name w:val="Heading 4"/>
    <w:basedOn w:val="838"/>
    <w:next w:val="838"/>
    <w:link w:val="847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 w:customStyle="1">
    <w:name w:val="Заголовок 2 Знак"/>
    <w:basedOn w:val="841"/>
    <w:link w:val="83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45">
    <w:name w:val="Normal (Web)"/>
    <w:basedOn w:val="83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6">
    <w:name w:val="Strong"/>
    <w:basedOn w:val="841"/>
    <w:uiPriority w:val="22"/>
    <w:qFormat/>
    <w:rPr>
      <w:b/>
      <w:bCs/>
    </w:rPr>
  </w:style>
  <w:style w:type="character" w:styleId="847" w:customStyle="1">
    <w:name w:val="Заголовок 4 Знак"/>
    <w:basedOn w:val="841"/>
    <w:link w:val="840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Румянцева</cp:lastModifiedBy>
  <cp:revision>56</cp:revision>
  <dcterms:created xsi:type="dcterms:W3CDTF">2021-10-11T07:01:00Z</dcterms:created>
  <dcterms:modified xsi:type="dcterms:W3CDTF">2023-09-28T09:51:29Z</dcterms:modified>
</cp:coreProperties>
</file>