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1B5B" w14:textId="1DEDA32D" w:rsidR="00E25D2E" w:rsidRPr="00414621" w:rsidRDefault="000A42D2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31A9">
        <w:rPr>
          <w:b/>
          <w:sz w:val="28"/>
          <w:szCs w:val="28"/>
        </w:rPr>
        <w:t>«</w:t>
      </w:r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в </w:t>
      </w:r>
      <w:r w:rsidR="00585C2C" w:rsidRPr="00585C2C">
        <w:rPr>
          <w:b/>
          <w:sz w:val="28"/>
          <w:szCs w:val="28"/>
        </w:rPr>
        <w:t>Федеральный закон «О бесплатной юридической помощи в Российской Федерации»</w:t>
      </w:r>
      <w:r w:rsidR="00B95B43" w:rsidRPr="00B95B43">
        <w:rPr>
          <w:b/>
          <w:sz w:val="28"/>
          <w:szCs w:val="28"/>
        </w:rPr>
        <w:t>»</w:t>
      </w:r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3DFD670F" w14:textId="641F8B4C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Федеральным законом от 10.07.2023 № 325-ФЗ</w:t>
      </w:r>
      <w:r>
        <w:rPr>
          <w:color w:val="000000"/>
          <w:sz w:val="28"/>
          <w:szCs w:val="30"/>
          <w:shd w:val="clear" w:color="auto" w:fill="FFFFFF"/>
        </w:rPr>
        <w:t xml:space="preserve"> </w:t>
      </w:r>
      <w:r w:rsidRPr="00585C2C">
        <w:rPr>
          <w:color w:val="000000"/>
          <w:sz w:val="28"/>
          <w:szCs w:val="30"/>
          <w:shd w:val="clear" w:color="auto" w:fill="FFFFFF"/>
        </w:rPr>
        <w:t>внесены изменения в Федеральный закон «О бесплатной юридической помощи в Российской Федерации» и статью 44 Федерального закона «Об общих принципах организации публичной власти в субъектах Российской Федерации».</w:t>
      </w:r>
    </w:p>
    <w:p w14:paraId="3D679021" w14:textId="77777777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Установлено, что нотариусы в рамках государственной системы бесплатной юридической помощи бесплатно удостоверяют доверенности на представление государственными юридическими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организациях. В указанном случае гражданам необходимо представить нотариусам соглашения, заключенные с адвокатами либо с государственными юридическими бюро.</w:t>
      </w:r>
    </w:p>
    <w:p w14:paraId="4911081F" w14:textId="77777777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Размер оплаты нотариального действия подлежит компенсации за счет средств бюджетов субъектов Российской Федерации и включает в себя сумму федерального и регионального тарифов.</w:t>
      </w:r>
    </w:p>
    <w:p w14:paraId="2D7167B4" w14:textId="77777777" w:rsidR="00585C2C" w:rsidRPr="00585C2C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585C2C">
        <w:rPr>
          <w:color w:val="000000"/>
          <w:sz w:val="28"/>
          <w:szCs w:val="30"/>
          <w:shd w:val="clear" w:color="auto" w:fill="FFFFFF"/>
        </w:rPr>
        <w:t>Также документом предусмотрен порядок компенсации нотариусам оплаты нотариальных действий, совершенных ими бесплатно, и закреплено, что указанная компенсация производится ежегодно.</w:t>
      </w:r>
    </w:p>
    <w:p w14:paraId="500C4DB0" w14:textId="72A42114" w:rsidR="00422693" w:rsidRDefault="00585C2C" w:rsidP="00585C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5C2C">
        <w:rPr>
          <w:color w:val="000000"/>
          <w:sz w:val="28"/>
          <w:szCs w:val="30"/>
          <w:shd w:val="clear" w:color="auto" w:fill="FFFFFF"/>
        </w:rPr>
        <w:t>Федеральный закон вступает в силу с 01 января 2024 года.</w:t>
      </w:r>
    </w:p>
    <w:p w14:paraId="1F4A837E" w14:textId="292FC72A" w:rsidR="00B95B43" w:rsidRDefault="00B95B4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6440FB" w14:textId="62F9CC4C" w:rsidR="00E945DE" w:rsidRDefault="00E945DE" w:rsidP="00ED46E9">
      <w:pPr>
        <w:pStyle w:val="a4"/>
        <w:ind w:firstLine="0"/>
        <w:rPr>
          <w:sz w:val="28"/>
          <w:szCs w:val="28"/>
        </w:rPr>
      </w:pPr>
      <w:bookmarkStart w:id="0" w:name="_GoBack"/>
      <w:bookmarkEnd w:id="0"/>
    </w:p>
    <w:sectPr w:rsidR="00E945DE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2D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2023-10-18T09:54:00Z</cp:lastPrinted>
  <dcterms:created xsi:type="dcterms:W3CDTF">2023-12-29T04:25:00Z</dcterms:created>
  <dcterms:modified xsi:type="dcterms:W3CDTF">2023-12-29T04:25:00Z</dcterms:modified>
</cp:coreProperties>
</file>